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74" w:rsidRPr="00417E74" w:rsidRDefault="00417E74" w:rsidP="00417E7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Приказ Министерства здравоохранения РФ от 31 июля 2020 г. N 786н "Об утверждении Порядка оказания медицинской помощи взрослому населению при стоматологических заболеваниях" (с изменениями и дополнениями)</w:t>
      </w:r>
    </w:p>
    <w:p w:rsidR="00417E74" w:rsidRPr="00417E74" w:rsidRDefault="00417E74" w:rsidP="0041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bookmarkStart w:id="0" w:name="text"/>
      <w:bookmarkEnd w:id="0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Приказ Министерства здравоохранения РФ от 31 июля 2020 г. N 786н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"Об утверждении Порядка оказания медицинской помощи взрослому населению при стоматологических заболеваниях"</w:t>
      </w:r>
    </w:p>
    <w:p w:rsidR="00417E74" w:rsidRPr="00417E74" w:rsidRDefault="00417E74" w:rsidP="00417E7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февраля 2021 г.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4" w:anchor="block_3710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2 части 1 статьи 37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2018, N 53, ст. 8415) и </w:t>
      </w:r>
      <w:hyperlink r:id="rId5" w:anchor="block_15217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5.2.17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Положения о Министерстве здравоохранения Российской Федерации, утвержденного </w:t>
      </w:r>
      <w:hyperlink r:id="rId6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Правительства Российской Федерации от 19 июня 2012 г. N 608 (Собрание законодательства Российской Федерации, 2012, N 26, ст. 3526), приказываю: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 </w:t>
      </w:r>
      <w:hyperlink r:id="rId7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Порядок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оказания медицинской помощи взрослому населению при стоматологических заболеваниях.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Настоящий приказ вступает в силу с 1 января 2021 года.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417E74" w:rsidRPr="00417E74" w:rsidTr="00417E74">
        <w:tc>
          <w:tcPr>
            <w:tcW w:w="3300" w:type="pct"/>
            <w:shd w:val="clear" w:color="auto" w:fill="FFFFFF"/>
            <w:vAlign w:val="bottom"/>
            <w:hideMark/>
          </w:tcPr>
          <w:p w:rsidR="00417E74" w:rsidRPr="00417E74" w:rsidRDefault="00417E74" w:rsidP="00417E7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17E74" w:rsidRPr="00417E74" w:rsidRDefault="00417E74" w:rsidP="00417E74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Мурашко</w:t>
            </w:r>
          </w:p>
        </w:tc>
      </w:tr>
    </w:tbl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Зарегистрировано в Минюсте РФ 2 октября 2020 г.</w:t>
      </w: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  <w:t>Регистрационный N 60188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Утвержден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hyperlink r:id="rId8" w:history="1">
        <w:r w:rsidRPr="00417E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приказом</w:t>
        </w:r>
      </w:hyperlink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Министерства здравоохранения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Российской Федерации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от 31 июля 2020 г. N 786н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Порядок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оказания медицинской помощи взрослому населению при стоматологических заболеваниях</w:t>
      </w:r>
    </w:p>
    <w:p w:rsidR="00417E74" w:rsidRPr="00417E74" w:rsidRDefault="00417E74" w:rsidP="00417E7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февраля 2021 г.</w:t>
      </w:r>
    </w:p>
    <w:p w:rsidR="00417E74" w:rsidRPr="00417E74" w:rsidRDefault="00417E74" w:rsidP="00417E7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порядках оказания медицинской помощи населению РФ см. </w:t>
      </w:r>
      <w:hyperlink r:id="rId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справку</w:t>
        </w:r>
      </w:hyperlink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Порядок устанавливает правила организации оказания медицинской помощи взрослому населению при стоматологических заболеваниях медицинскими организациями и иными организациями, осуществляющими медицинскую деятельность (далее - медицинские организации).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включающих: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кариозные,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некариозные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поражения зубов;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аномалии и дефекты развития зубов, зубных рядов, челюстей, их предпосылки и последствия.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Медицинская помощь взрослому населению при стоматологических заболеваниях оказывается в виде: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первичной медико-санитарной помощи;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специализированной медицинской помощи.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Медицинская помощь взрослому населению при стоматологических заболеваниях оказывается в следующих условиях: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амбулаторно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условиях, не предусматривающих круглосуточного медицинского наблюдения и лечения);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дневного стационара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Медицинская помощь взрослому населению при стоматологических заболеваниях оказывается в следующих формах: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Первичная медико-санитарная помощь взрослому населению при стоматологических заболеваниях оказывается в амбулаторных условиях.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Первичная доврачебная медико-санитарная помощь взрослому населению при стоматологических заболеваниях оказывается фельдшером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10" w:anchor="block_1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1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наличии медицинских показаний к оказанию медицинской помощи при стоматологических заболеваниях фельдшер после проведения мероприятий, направленных на устранение боли, направляет пациента в медицинскую организацию для оказания первичной специализированной медико-санитарной помощи врачом-стоматологом, врачом-стоматолого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терапевтом, врачом-стоматологом-хирургом, врачом-стоматологом-ортопедом,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врачом-ортодонтом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врачи стоматологического профиля).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Первичная специализированная медико-санитарная помощь взрослому населению при стоматологических заболеваниях оказывается врачами стоматологического профиля, зубным врачом, гигиенистом стоматологическим, зубным техником.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Специализированная медицинская помощь взрослому населению при стоматологических заболеваниях оказывается в условиях дневного стационара врачами стоматологического профиля.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Медицинская помощь взрослому населению при стоматологических заболеваниях может проводиться в условиях анестезиологического пособия в соответствии с </w:t>
      </w:r>
      <w:hyperlink r:id="rId11" w:anchor="block_100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оказания медицинской помощи взрослому населению по профилю "анестезиология и реаниматология"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12" w:anchor="block_2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2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6 месяцев.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лечащий врач медицинской организации, в которой пациент проходит обследование и лечение, направляет пациента к врачу-онкологу в соответствии с Порядком оказания медицинской помощи населению по профилю "онкология"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13" w:anchor="block_3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3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в ходе оказания медицинской помощи взрослому населению при стоматологических заболеваниях заболеваний (состояний) челюстно-лицевой области медицинская помощь пациенту оказывается в соответствии с </w:t>
      </w:r>
      <w:hyperlink r:id="rId14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оказания медицинской помощи населению по профилю "челюстно-лицевая хирургия"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15" w:anchor="block_4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4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12 изменен с 28 марта 2021 г. - </w:t>
      </w:r>
      <w:hyperlink r:id="rId16" w:anchor="block_1000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Минздрава России от 18 февраля 2021 г. N 109Н</w:t>
      </w:r>
    </w:p>
    <w:p w:rsidR="00417E74" w:rsidRPr="00417E74" w:rsidRDefault="00417E74" w:rsidP="00417E7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anchor="block_101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См. предыдущую редакцию</w:t>
        </w:r>
      </w:hyperlink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Рентгенологические исследования взрослому населению при стоматологических заболеваниях выполняются в соответствии с </w:t>
      </w:r>
      <w:hyperlink r:id="rId18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проведения рентгенологических исследований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19" w:anchor="block_5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5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рентгенологических исследований в кабинете стоматологии общей практики, кабинете терапевтической стоматологии, кабинете хирургической стоматологии, кабинете ортопедической стоматологии,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ортодонтическом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кабинете, стоматологическом кабинете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организациях, мобильном стоматологическом кабинете с </w:t>
      </w: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применением дентального рентгеновского аппарата с цифровым приемником изображения (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включенного в стандарты оснащения, предусмотренные </w:t>
      </w:r>
      <w:hyperlink r:id="rId20" w:anchor="block_1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приложениями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настоящему Порядку, не требует наличия у медицинской организации лицензии на выполнение работ (услуг) по рентгенологии.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Медицинская помощь взрослому населению при стоматологических заболеваниях может быть оказана с применением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телемедицинских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путем организации и проведения консультаций и (или) участия в консилиуме врачей в соответствии с </w:t>
      </w:r>
      <w:hyperlink r:id="rId21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организации и оказания медицинской помощи с применением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телемедицинских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22" w:anchor="block_6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6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 </w:t>
      </w:r>
      <w:hyperlink r:id="rId23" w:anchor="block_1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приложениями N 1 - 15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Медицинскими показаниями к оказанию специализированной медицинской помощи взрослому населению при стоматологических заболеваниях в экстренной и неотложной формах являются воспалительные заболевания полости рта, в том числе слизистой оболочки рта, языка, слюнных желез различной этиологии и локализации.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При сочетанных и комбинированных травмах, заболеваниях специализированная медицинская помощь взрослому населению при стоматологических заболеваниях оказывается врачами стоматологического профиля с привлечением с привлечением врачей-специалистов по специальностям, предусмотренным </w:t>
      </w:r>
      <w:hyperlink r:id="rId24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Номенклатурой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специальностей специалистов, имеющих высшее медицинское и фармацевтическое образование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25" w:anchor="block_7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7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417E74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------------------------------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</w:t>
      </w:r>
      <w:hyperlink r:id="rId26" w:anchor="block_7007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Часть 7 статьи 70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Федерального закона от 21 ноября 2011 г. N 323-ф3 "Об основах охраны здоровья граждан в Российской Федерации" (далее - Федеральный закон от 21 ноября 2011 г. N 323-ФЗ) (Собрание законодательства Российской Федерации, 2011, N 48, ст. 6724).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2</w:t>
      </w:r>
      <w:hyperlink r:id="rId27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15 ноября 2012 г. N 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 26512), с изменениями, внесенными </w:t>
      </w:r>
      <w:hyperlink r:id="rId28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14 сентября 2018 г. N 625н (зарегистрирован Министерством юстиции Российской Федерации 31 октября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2018 г., регистрационный N 52591).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3</w:t>
      </w:r>
      <w:hyperlink r:id="rId2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15 ноября 2012 г. N 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 28163), с изменениями, внесенными приказами Министерства здравоохранения Российской Федерации </w:t>
      </w:r>
      <w:hyperlink r:id="rId3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от 23 августа 2016 г. N 624н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(зарегистрирован Министерством юстиции Российской Федерации 7 сентября 2016 г., регистрационный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N 43597), </w:t>
      </w:r>
      <w:hyperlink r:id="rId31" w:anchor="block_1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от 4 июля 2017 г. N 379н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(зарегистрирован Министерством юстиции Российской Федерации 24 июля 2017 г., регистрационный N 47503) и </w:t>
      </w:r>
      <w:hyperlink r:id="rId32" w:anchor="block_1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от 5 февраля 2019 г. N 48н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(зарегистрирован Министерством юстиции Российской Федерации 27 февраля 2019 г., регистрационный N 53908).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4</w:t>
      </w:r>
      <w:hyperlink r:id="rId33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14 июня 2019 г. N 422н "Об утверждении Порядка оказания медицинской помощи по профилю "челюстно-лицевая хирургия" (зарегистрирован Министерством юстиции Российской Федерации 30 августа 2019 г., регистрационный N 55783).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5</w:t>
      </w:r>
      <w:hyperlink r:id="rId34" w:anchor="block_5901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Пункт 19 части 2 статьи 14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Федерального закона от 21 ноября 2011 г. N 323-ФЗ (Собрание законодательства Российской Федерации, 2011, N 48, ст. 6724; 2013, N 48, ст. 6165).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6</w:t>
      </w:r>
      <w:hyperlink r:id="rId35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Министерства здравоохранения Российской Федерации от 30 ноября 2017 г. N 965н "Об утверждении порядка организации и оказания медицинской помощи с применением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телемедицинских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технологий" (зарегистрирован Министерством юстиции Российской Федерации 9 января 2018 г., регистрационный N 49577).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7</w:t>
      </w:r>
      <w:hyperlink r:id="rId36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7 октября 2015 г. N 700н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2015 г., регистрационный N 39696), с изменениями, внесенными приказами Министерства здравоохранения Российской Федерации </w:t>
      </w:r>
      <w:hyperlink r:id="rId37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от 11 октября 2016 г. N 771н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(зарегистрирован Министерством юстиции Российской Федерации 26 декабря 2016 г., регистрационный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N 44926) и </w:t>
      </w:r>
      <w:hyperlink r:id="rId38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от 9 декабря 2019 г. N 996н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(зарегистрирован Министерством юстиции Российской Федерации 16 января 2020 г., регистрационный N 57174).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N 1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 </w:t>
      </w:r>
      <w:hyperlink r:id="rId39" w:anchor="block_1000" w:history="1">
        <w:r w:rsidRPr="00417E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оказания медицинской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помощи взрослому населению при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стоматологических заболеваниях,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утвержденному </w:t>
      </w:r>
      <w:hyperlink r:id="rId40" w:history="1">
        <w:r w:rsidRPr="00417E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приказом</w:t>
        </w:r>
      </w:hyperlink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Министерства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здравоохранения Российской Федерации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от 31 июля 2020 г. N 786н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Правила</w:t>
      </w: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организации деятельности стоматологического отделения (кабинета, лаборатории)</w:t>
      </w:r>
    </w:p>
    <w:p w:rsidR="00417E74" w:rsidRPr="00417E74" w:rsidRDefault="00417E74" w:rsidP="00417E7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417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февраля 2021 г.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Настоящие Правила устанавливают порядок организации деятельности стоматологического отделения (кабинета, лаборатории), являющегося структурным подразделением медицинской организации, оказывающей первичную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санитарную помощь взрослому населению при стоматологических заболеваниях в амбулаторных условиях (далее соответственно - стоматологическое отделение, кабинет, лаборатория, медицинская организация).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Для обеспечения функций стоматологического отделения в его структуре рекомендуется предусматривать следующие подразделения: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стоматологии общей практики;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терапевтической стоматологии;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хирургической стоматологии;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ортопедической стоматологии;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стоматологическая (зуботехническая) лаборатория;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ортодонтический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физиотерапевтический кабинет;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рентгенологический кабинет.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Входящие в структуру стоматологического отделения кабинеты, лаборатория могут создаваться как самостоятельные структурные подразделения медицинской организации.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и штатная численность стоматологического отделения, кабинета, лаборатории устанавливаются руководителем медицинской организации, в которой создается структурное подразделение, исходя из объема проводимой лечебно-диагностической работы и численности обслуживаемого населения, а также с учетом рекомендуемых штатных нормативов, предусмотренных </w:t>
      </w:r>
      <w:hyperlink r:id="rId41" w:anchor="block_12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приложением N 2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Порядку оказания медицинской помощи взрослому населению при стоматологических заболеваниях, утвержденному настоящим приказом.</w:t>
      </w:r>
      <w:proofErr w:type="gramEnd"/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Рекомендуемые штатные нормативы не распространяются на медицинские организации частной системы здравоохранения.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Заведующий стоматологическим отделением, кабинетом, лабораторией назначается на должность и освобождается от нее руководителем медицинской организации.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должность заведующего стоматологическим отделением, кабинетом, лабораторией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42" w:anchor="block_1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1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- Квалификационные требования) по специальностям </w:t>
      </w:r>
      <w:hyperlink r:id="rId43" w:anchor="block_1066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общей практики"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44" w:anchor="block_106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терапевтическая"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45" w:anchor="block_1068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ортопедическая"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46" w:anchor="block_107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хирургическая"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47" w:anchor="block_104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"ортодонтия"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48" w:anchor="block_104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"организация здравоохранения и общественное здоровье"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 </w:t>
      </w:r>
      <w:hyperlink r:id="rId49" w:anchor="block_1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профессиональному стандарту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"Специалист в области здравоохранения и общественного здоровья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50" w:anchor="block_2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2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 должность врача-стоматолога стоматологического отделения, кабинета, лаборатории назначается медицинский работник, соответствующий Квалификационным требованиям по специальностям "стоматология", </w:t>
      </w:r>
      <w:hyperlink r:id="rId51" w:anchor="block_100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общей практики"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2" w:anchor="block_1069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терапевтическая"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3" w:anchor="block_1068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ортопедическая"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4" w:anchor="block_107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хирургическая"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5" w:anchor="block_104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"ортодонтия"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 должности специалистов со средним профессиональным (медицинским) образованием стоматологического отделения, кабинета, лаборатории назначаются медицинские работники, соответствующие Квалификационным требованиям к медицинским и фармацевтическим работникам со средним медицинским и фармацевтическим образованием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56" w:anchor="block_33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3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специальностям </w:t>
      </w:r>
      <w:hyperlink r:id="rId57" w:anchor="block_100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8" w:anchor="block_100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ортопедическая"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9" w:anchor="block_1003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"стоматология профилактическая"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0" w:anchor="block_102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"сестринское дело"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7 изменен с 28 марта 2021 г. - </w:t>
      </w:r>
      <w:hyperlink r:id="rId61" w:anchor="block_1000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Минздрава России от 18 февраля 2021 г. N 109Н</w:t>
      </w:r>
    </w:p>
    <w:p w:rsidR="00417E74" w:rsidRPr="00417E74" w:rsidRDefault="00417E74" w:rsidP="00417E7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2" w:anchor="block_11007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См. предыдущую редакцию</w:t>
        </w:r>
      </w:hyperlink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Оснащение стоматологического отделения, кабинета, лаборатории осуществляется в соответствии со стандартом оснащения, предусмотренным </w:t>
      </w:r>
      <w:hyperlink r:id="rId63" w:anchor="block_13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приложением N 3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Порядку оказания медицинской помощи взрослому населению при стоматологических заболеваниях, утвержденному настоящим </w:t>
      </w:r>
      <w:hyperlink r:id="rId64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медицинской организации, в структуре которой создаются стоматологические отделения, кабинеты, лаборатории, предусматривается наличие автоматического наружного дефибриллятора 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требованиями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</w:t>
      </w: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помощи, скорой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медицинской помощи, специализированной медицинской помощи и паллиативной медицинской помощи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65" w:anchor="block_333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3.1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Основными функциями стоматологического отделения, кабинета, лаборатории являются: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первичной медико-санитарной помощи взрослому населению при стоматологических заболеваниях;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профилактических осмотров и санации рта взрослого населения, в том числе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диспансерное наблюдение за пациентами с патологией зубочелюстной системы;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медицинских показаний направление пациентов на лечение в стационарных условиях в отделение челюстно-лицевой хирургии медицинской организации, а также в специализированные медицинские организации;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современных методов профилактики, диагностики и лечения стоматологических заболеваний;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зубных протезов, челюстно-лицевых протезов и </w:t>
      </w:r>
      <w:proofErr w:type="spellStart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ортодонтических</w:t>
      </w:r>
      <w:proofErr w:type="spellEnd"/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аппаратов;</w:t>
      </w:r>
    </w:p>
    <w:p w:rsidR="00417E74" w:rsidRPr="00417E74" w:rsidRDefault="00417E74" w:rsidP="00417E7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санитарно-гигиенического обучения, в том числе с привлечением среднего медицинского персонала (гигиенист стоматологический);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66" w:anchor="block_44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4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сбор и представление первичных данных о медицинской деятельности для информационных систем в сфере здравоохранения</w:t>
      </w:r>
      <w:r w:rsidRPr="00417E7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 </w:t>
      </w:r>
      <w:hyperlink r:id="rId67" w:anchor="block_55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18"/>
            <w:vertAlign w:val="superscript"/>
            <w:lang w:eastAsia="ru-RU"/>
          </w:rPr>
          <w:t>5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</w:pPr>
      <w:r w:rsidRPr="00417E74">
        <w:rPr>
          <w:rFonts w:ascii="Courier New" w:eastAsia="Times New Roman" w:hAnsi="Courier New" w:cs="Courier New"/>
          <w:color w:val="000000" w:themeColor="text1"/>
          <w:sz w:val="23"/>
          <w:szCs w:val="23"/>
          <w:lang w:eastAsia="ru-RU"/>
        </w:rPr>
        <w:t>------------------------------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1</w:t>
      </w:r>
      <w:hyperlink r:id="rId68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 39438), с изменениями, внесенными </w:t>
      </w:r>
      <w:hyperlink r:id="rId69" w:anchor="block_1000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приказом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15 июня 2017 г. N 328н (зарегистрирован</w:t>
      </w:r>
      <w:proofErr w:type="gramEnd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Министерством юстиции Российской Федерации 3 июля 2017 г., регистрационный N 47273).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2</w:t>
      </w:r>
      <w:hyperlink r:id="rId70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труда и социального развития Российской Федерации от 7 ноября 2017 г. N 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 49047).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3</w:t>
      </w:r>
      <w:hyperlink r:id="rId7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Министерства здравоохранения Российской Федерации от 10 февраля 2016 г. N 83н "Об утверждении Квалификационных требований к медицинским и фармацевтическим </w:t>
      </w: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 41337).</w:t>
      </w:r>
    </w:p>
    <w:p w:rsidR="00417E74" w:rsidRPr="00417E74" w:rsidRDefault="00417E74" w:rsidP="00417E7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дополнены сноской с 28 марта 2021 г. - </w:t>
      </w:r>
      <w:hyperlink r:id="rId72" w:anchor="block_10002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Минздрава России от 18 февраля 2021 г. N 109Н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3.1</w:t>
      </w:r>
      <w:hyperlink r:id="rId73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Приказ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  <w:proofErr w:type="gramEnd"/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4</w:t>
      </w:r>
      <w:hyperlink r:id="rId74" w:anchor="block_7911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Пункт 11 части 1 статьи 79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2019, N 22, ст. 2675) (далее - Федеральный закон от 21 ноября 2011 г. N 323-ФЗ).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ru-RU"/>
        </w:rPr>
        <w:t>5</w:t>
      </w:r>
      <w:hyperlink r:id="rId75" w:anchor="block_911" w:history="1">
        <w:r w:rsidRPr="00417E74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Часть 1 статьи 91</w:t>
        </w:r>
      </w:hyperlink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Федерального закона от 21 ноября 2011 г. N 323-ФЗ (Собрание законодательства Российской Федерации, 2011, N 48, ст. 6724; 2017, N 31, ст. 4791).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417E74" w:rsidRPr="00417E74" w:rsidRDefault="00417E74" w:rsidP="0041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17E7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2B1EC0" w:rsidRPr="00417E74" w:rsidRDefault="002B1EC0">
      <w:pPr>
        <w:rPr>
          <w:color w:val="000000" w:themeColor="text1"/>
        </w:rPr>
      </w:pPr>
    </w:p>
    <w:sectPr w:rsidR="002B1EC0" w:rsidRPr="00417E74" w:rsidSect="002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74"/>
    <w:rsid w:val="002B1EC0"/>
    <w:rsid w:val="0041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0"/>
  </w:style>
  <w:style w:type="paragraph" w:styleId="1">
    <w:name w:val="heading 1"/>
    <w:basedOn w:val="a"/>
    <w:link w:val="10"/>
    <w:uiPriority w:val="9"/>
    <w:qFormat/>
    <w:rsid w:val="0041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17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7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E74"/>
    <w:rPr>
      <w:color w:val="0000FF"/>
      <w:u w:val="single"/>
    </w:rPr>
  </w:style>
  <w:style w:type="paragraph" w:customStyle="1" w:styleId="s16">
    <w:name w:val="s_16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7E74"/>
  </w:style>
  <w:style w:type="paragraph" w:customStyle="1" w:styleId="s9">
    <w:name w:val="s_9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7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1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2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49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7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710260/fc1f398d9bd7ed9ea6ab64fe6b6b6952/" TargetMode="External"/><Relationship Id="rId18" Type="http://schemas.openxmlformats.org/officeDocument/2006/relationships/hyperlink" Target="https://base.garant.ru/74632238/e920ee8d427b4712d889d0d5ae534484/" TargetMode="External"/><Relationship Id="rId26" Type="http://schemas.openxmlformats.org/officeDocument/2006/relationships/hyperlink" Target="https://base.garant.ru/12191967/2c2bb927757944432208533b3ff87c36/" TargetMode="External"/><Relationship Id="rId39" Type="http://schemas.openxmlformats.org/officeDocument/2006/relationships/hyperlink" Target="https://base.garant.ru/74710260/fc1f398d9bd7ed9ea6ab64fe6b6b6952/" TargetMode="External"/><Relationship Id="rId21" Type="http://schemas.openxmlformats.org/officeDocument/2006/relationships/hyperlink" Target="https://base.garant.ru/71851294/3b6876875c9880f130ea556972364548/" TargetMode="External"/><Relationship Id="rId34" Type="http://schemas.openxmlformats.org/officeDocument/2006/relationships/hyperlink" Target="https://base.garant.ru/12191967/888134b28b1397ffae87a0ab1e117954/" TargetMode="External"/><Relationship Id="rId42" Type="http://schemas.openxmlformats.org/officeDocument/2006/relationships/hyperlink" Target="https://base.garant.ru/74710260/fc1f398d9bd7ed9ea6ab64fe6b6b6952/" TargetMode="External"/><Relationship Id="rId47" Type="http://schemas.openxmlformats.org/officeDocument/2006/relationships/hyperlink" Target="https://base.garant.ru/71231064/53f89421bbdaf741eb2d1ecc4ddb4c33/" TargetMode="External"/><Relationship Id="rId50" Type="http://schemas.openxmlformats.org/officeDocument/2006/relationships/hyperlink" Target="https://base.garant.ru/74710260/fc1f398d9bd7ed9ea6ab64fe6b6b6952/" TargetMode="External"/><Relationship Id="rId55" Type="http://schemas.openxmlformats.org/officeDocument/2006/relationships/hyperlink" Target="https://base.garant.ru/71231064/53f89421bbdaf741eb2d1ecc4ddb4c33/" TargetMode="External"/><Relationship Id="rId63" Type="http://schemas.openxmlformats.org/officeDocument/2006/relationships/hyperlink" Target="https://base.garant.ru/74710260/fc1f398d9bd7ed9ea6ab64fe6b6b6952/" TargetMode="External"/><Relationship Id="rId68" Type="http://schemas.openxmlformats.org/officeDocument/2006/relationships/hyperlink" Target="https://base.garant.ru/71231064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base.garant.ru/74710260/fc1f398d9bd7ed9ea6ab64fe6b6b6952/" TargetMode="External"/><Relationship Id="rId71" Type="http://schemas.openxmlformats.org/officeDocument/2006/relationships/hyperlink" Target="https://base.garant.ru/713482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0456885/b89690251be5277812a78962f6302560/" TargetMode="External"/><Relationship Id="rId29" Type="http://schemas.openxmlformats.org/officeDocument/2006/relationships/hyperlink" Target="https://base.garant.ru/70317796/" TargetMode="External"/><Relationship Id="rId11" Type="http://schemas.openxmlformats.org/officeDocument/2006/relationships/hyperlink" Target="https://base.garant.ru/70301502/d8e34e7b9274ff56b4ab44c1bd6398fb/" TargetMode="External"/><Relationship Id="rId24" Type="http://schemas.openxmlformats.org/officeDocument/2006/relationships/hyperlink" Target="https://base.garant.ru/71250136/53f89421bbdaf741eb2d1ecc4ddb4c33/" TargetMode="External"/><Relationship Id="rId32" Type="http://schemas.openxmlformats.org/officeDocument/2006/relationships/hyperlink" Target="https://base.garant.ru/72185804/89300effb84a59912210b23abe10a68f/" TargetMode="External"/><Relationship Id="rId37" Type="http://schemas.openxmlformats.org/officeDocument/2006/relationships/hyperlink" Target="https://base.garant.ru/71577350/53f89421bbdaf741eb2d1ecc4ddb4c33/" TargetMode="External"/><Relationship Id="rId40" Type="http://schemas.openxmlformats.org/officeDocument/2006/relationships/hyperlink" Target="https://base.garant.ru/74710260/" TargetMode="External"/><Relationship Id="rId45" Type="http://schemas.openxmlformats.org/officeDocument/2006/relationships/hyperlink" Target="https://base.garant.ru/71231064/53f89421bbdaf741eb2d1ecc4ddb4c33/" TargetMode="External"/><Relationship Id="rId53" Type="http://schemas.openxmlformats.org/officeDocument/2006/relationships/hyperlink" Target="https://base.garant.ru/71231064/53f89421bbdaf741eb2d1ecc4ddb4c33/" TargetMode="External"/><Relationship Id="rId58" Type="http://schemas.openxmlformats.org/officeDocument/2006/relationships/hyperlink" Target="https://base.garant.ru/71348254/53f89421bbdaf741eb2d1ecc4ddb4c33/" TargetMode="External"/><Relationship Id="rId66" Type="http://schemas.openxmlformats.org/officeDocument/2006/relationships/hyperlink" Target="https://base.garant.ru/74710260/fc1f398d9bd7ed9ea6ab64fe6b6b6952/" TargetMode="External"/><Relationship Id="rId74" Type="http://schemas.openxmlformats.org/officeDocument/2006/relationships/hyperlink" Target="https://base.garant.ru/12191967/152c9e5d938eda344f0ddcab4fe40a55/" TargetMode="External"/><Relationship Id="rId5" Type="http://schemas.openxmlformats.org/officeDocument/2006/relationships/hyperlink" Target="https://base.garant.ru/70192436/836ac4d664937385e8d6e0e2b44f0542/" TargetMode="External"/><Relationship Id="rId15" Type="http://schemas.openxmlformats.org/officeDocument/2006/relationships/hyperlink" Target="https://base.garant.ru/74710260/fc1f398d9bd7ed9ea6ab64fe6b6b6952/" TargetMode="External"/><Relationship Id="rId23" Type="http://schemas.openxmlformats.org/officeDocument/2006/relationships/hyperlink" Target="https://base.garant.ru/74710260/fc1f398d9bd7ed9ea6ab64fe6b6b6952/" TargetMode="External"/><Relationship Id="rId28" Type="http://schemas.openxmlformats.org/officeDocument/2006/relationships/hyperlink" Target="https://base.garant.ru/72095494/53f89421bbdaf741eb2d1ecc4ddb4c33/" TargetMode="External"/><Relationship Id="rId36" Type="http://schemas.openxmlformats.org/officeDocument/2006/relationships/hyperlink" Target="https://base.garant.ru/71250136/" TargetMode="External"/><Relationship Id="rId49" Type="http://schemas.openxmlformats.org/officeDocument/2006/relationships/hyperlink" Target="https://base.garant.ru/71822794/008f889ab2b902cd3b8780da3ea1bc9a/" TargetMode="External"/><Relationship Id="rId57" Type="http://schemas.openxmlformats.org/officeDocument/2006/relationships/hyperlink" Target="https://base.garant.ru/71348254/53f89421bbdaf741eb2d1ecc4ddb4c33/" TargetMode="External"/><Relationship Id="rId61" Type="http://schemas.openxmlformats.org/officeDocument/2006/relationships/hyperlink" Target="https://base.garant.ru/400456885/b89690251be5277812a78962f6302560/" TargetMode="External"/><Relationship Id="rId10" Type="http://schemas.openxmlformats.org/officeDocument/2006/relationships/hyperlink" Target="https://base.garant.ru/74710260/fc1f398d9bd7ed9ea6ab64fe6b6b6952/" TargetMode="External"/><Relationship Id="rId19" Type="http://schemas.openxmlformats.org/officeDocument/2006/relationships/hyperlink" Target="https://base.garant.ru/74710260/fc1f398d9bd7ed9ea6ab64fe6b6b6952/" TargetMode="External"/><Relationship Id="rId31" Type="http://schemas.openxmlformats.org/officeDocument/2006/relationships/hyperlink" Target="https://base.garant.ru/71729338/95ef042b11da42ac166eeedeb998f688/" TargetMode="External"/><Relationship Id="rId44" Type="http://schemas.openxmlformats.org/officeDocument/2006/relationships/hyperlink" Target="https://base.garant.ru/71231064/53f89421bbdaf741eb2d1ecc4ddb4c33/" TargetMode="External"/><Relationship Id="rId52" Type="http://schemas.openxmlformats.org/officeDocument/2006/relationships/hyperlink" Target="https://base.garant.ru/71231064/53f89421bbdaf741eb2d1ecc4ddb4c33/" TargetMode="External"/><Relationship Id="rId60" Type="http://schemas.openxmlformats.org/officeDocument/2006/relationships/hyperlink" Target="https://base.garant.ru/71348254/53f89421bbdaf741eb2d1ecc4ddb4c33/" TargetMode="External"/><Relationship Id="rId65" Type="http://schemas.openxmlformats.org/officeDocument/2006/relationships/hyperlink" Target="https://base.garant.ru/74710260/fc1f398d9bd7ed9ea6ab64fe6b6b6952/" TargetMode="External"/><Relationship Id="rId73" Type="http://schemas.openxmlformats.org/officeDocument/2006/relationships/hyperlink" Target="https://base.garant.ru/71895444/" TargetMode="External"/><Relationship Id="rId4" Type="http://schemas.openxmlformats.org/officeDocument/2006/relationships/hyperlink" Target="https://base.garant.ru/12191967/9db18ed28bd6c0256461e303941d7e7a/" TargetMode="External"/><Relationship Id="rId9" Type="http://schemas.openxmlformats.org/officeDocument/2006/relationships/hyperlink" Target="https://base.garant.ru/5755550/" TargetMode="External"/><Relationship Id="rId14" Type="http://schemas.openxmlformats.org/officeDocument/2006/relationships/hyperlink" Target="https://base.garant.ru/72668272/bbcb9b6f4905a9cf5ad41d6b165ced14/" TargetMode="External"/><Relationship Id="rId22" Type="http://schemas.openxmlformats.org/officeDocument/2006/relationships/hyperlink" Target="https://base.garant.ru/74710260/fc1f398d9bd7ed9ea6ab64fe6b6b6952/" TargetMode="External"/><Relationship Id="rId27" Type="http://schemas.openxmlformats.org/officeDocument/2006/relationships/hyperlink" Target="https://base.garant.ru/70301502/" TargetMode="External"/><Relationship Id="rId30" Type="http://schemas.openxmlformats.org/officeDocument/2006/relationships/hyperlink" Target="https://base.garant.ru/71484714/" TargetMode="External"/><Relationship Id="rId35" Type="http://schemas.openxmlformats.org/officeDocument/2006/relationships/hyperlink" Target="https://base.garant.ru/71851294/" TargetMode="External"/><Relationship Id="rId43" Type="http://schemas.openxmlformats.org/officeDocument/2006/relationships/hyperlink" Target="https://base.garant.ru/71231064/53f89421bbdaf741eb2d1ecc4ddb4c33/" TargetMode="External"/><Relationship Id="rId48" Type="http://schemas.openxmlformats.org/officeDocument/2006/relationships/hyperlink" Target="https://base.garant.ru/71231064/53f89421bbdaf741eb2d1ecc4ddb4c33/" TargetMode="External"/><Relationship Id="rId56" Type="http://schemas.openxmlformats.org/officeDocument/2006/relationships/hyperlink" Target="https://base.garant.ru/74710260/fc1f398d9bd7ed9ea6ab64fe6b6b6952/" TargetMode="External"/><Relationship Id="rId64" Type="http://schemas.openxmlformats.org/officeDocument/2006/relationships/hyperlink" Target="https://base.garant.ru/74710260/" TargetMode="External"/><Relationship Id="rId69" Type="http://schemas.openxmlformats.org/officeDocument/2006/relationships/hyperlink" Target="https://base.garant.ru/71711238/b89690251be5277812a78962f6302560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ase.garant.ru/74710260/" TargetMode="External"/><Relationship Id="rId51" Type="http://schemas.openxmlformats.org/officeDocument/2006/relationships/hyperlink" Target="https://base.garant.ru/71348254/53f89421bbdaf741eb2d1ecc4ddb4c33/" TargetMode="External"/><Relationship Id="rId72" Type="http://schemas.openxmlformats.org/officeDocument/2006/relationships/hyperlink" Target="https://base.garant.ru/400456885/b89690251be5277812a78962f630256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4710260/fc1f398d9bd7ed9ea6ab64fe6b6b6952/" TargetMode="External"/><Relationship Id="rId17" Type="http://schemas.openxmlformats.org/officeDocument/2006/relationships/hyperlink" Target="https://base.garant.ru/77704540/cddb2980e079631d304dd2c03bb30dd6/" TargetMode="External"/><Relationship Id="rId25" Type="http://schemas.openxmlformats.org/officeDocument/2006/relationships/hyperlink" Target="https://base.garant.ru/74710260/fc1f398d9bd7ed9ea6ab64fe6b6b6952/" TargetMode="External"/><Relationship Id="rId33" Type="http://schemas.openxmlformats.org/officeDocument/2006/relationships/hyperlink" Target="https://base.garant.ru/72668272/" TargetMode="External"/><Relationship Id="rId38" Type="http://schemas.openxmlformats.org/officeDocument/2006/relationships/hyperlink" Target="https://base.garant.ru/73421579/" TargetMode="External"/><Relationship Id="rId46" Type="http://schemas.openxmlformats.org/officeDocument/2006/relationships/hyperlink" Target="https://base.garant.ru/71231064/53f89421bbdaf741eb2d1ecc4ddb4c33/" TargetMode="External"/><Relationship Id="rId59" Type="http://schemas.openxmlformats.org/officeDocument/2006/relationships/hyperlink" Target="https://base.garant.ru/71348254/53f89421bbdaf741eb2d1ecc4ddb4c33/" TargetMode="External"/><Relationship Id="rId67" Type="http://schemas.openxmlformats.org/officeDocument/2006/relationships/hyperlink" Target="https://base.garant.ru/74710260/fc1f398d9bd7ed9ea6ab64fe6b6b6952/" TargetMode="External"/><Relationship Id="rId20" Type="http://schemas.openxmlformats.org/officeDocument/2006/relationships/hyperlink" Target="https://base.garant.ru/77704540/cddb2980e079631d304dd2c03bb30dd6/" TargetMode="External"/><Relationship Id="rId41" Type="http://schemas.openxmlformats.org/officeDocument/2006/relationships/hyperlink" Target="https://base.garant.ru/74710260/fc1f398d9bd7ed9ea6ab64fe6b6b6952/" TargetMode="External"/><Relationship Id="rId54" Type="http://schemas.openxmlformats.org/officeDocument/2006/relationships/hyperlink" Target="https://base.garant.ru/71231064/53f89421bbdaf741eb2d1ecc4ddb4c33/" TargetMode="External"/><Relationship Id="rId62" Type="http://schemas.openxmlformats.org/officeDocument/2006/relationships/hyperlink" Target="https://base.garant.ru/77704540/cddb2980e079631d304dd2c03bb30dd6/" TargetMode="External"/><Relationship Id="rId70" Type="http://schemas.openxmlformats.org/officeDocument/2006/relationships/hyperlink" Target="https://base.garant.ru/71822794/" TargetMode="External"/><Relationship Id="rId75" Type="http://schemas.openxmlformats.org/officeDocument/2006/relationships/hyperlink" Target="https://base.garant.ru/12191967/547649ff63bad80904f288cab03c51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192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3911</Words>
  <Characters>22293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Tkacheva</dc:creator>
  <cp:keywords/>
  <dc:description/>
  <cp:lastModifiedBy>Marina Tkacheva</cp:lastModifiedBy>
  <cp:revision>2</cp:revision>
  <dcterms:created xsi:type="dcterms:W3CDTF">2021-05-27T10:24:00Z</dcterms:created>
  <dcterms:modified xsi:type="dcterms:W3CDTF">2021-05-27T10:29:00Z</dcterms:modified>
</cp:coreProperties>
</file>